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24" w:rsidRDefault="00310914">
      <w:pPr>
        <w:pStyle w:val="Standard"/>
      </w:pPr>
      <w:bookmarkStart w:id="0" w:name="_GoBack"/>
      <w:bookmarkEnd w:id="0"/>
      <w:r>
        <w:t>Nová  iniciatíva MOOCs</w:t>
      </w:r>
      <w:r>
        <w:br/>
      </w:r>
      <w:r>
        <w:br/>
      </w:r>
      <w:r>
        <w:t xml:space="preserve">Vo štvrtok 25.4.2013 uvedú komisárka EC p. Vassiliou, prof. Mulder a prezident Európskej asociácie dištančných univerzít (EADTU) prof. Swann  novú celoeurópsku </w:t>
      </w:r>
      <w:r>
        <w:t>iniciatívu MOOC. Pod týmto označením, ktoré je skratkou z Massive Open Online Courses sa rozumejú online kurzy poskytované pre veľké cieľové skupiny študujúcich zdarma. Ako protiváha amerických MOOC s centrálnou úlohou vyučujúcich budú európske MOOCs nadvä</w:t>
      </w:r>
      <w:r>
        <w:t>zovať na tradíciu otvoreného dištančného vzdelávania, ktorého centrom sú samotní študujúci. STU v Bratislave je v iniciatíve zastúpená kurzom matematiky pre stredoškolákov, ktorý (vznikol v roku 1996) patrí k najstarším dištančným kurzom na Slovensku.  V m</w:t>
      </w:r>
      <w:r>
        <w:t>inulosti bol aj našim najmasovejším kurzom a dlhodobo patril k najúčinnejším nástrojom na zvyšovanie úspešnosti a kvality univerzitného štúdia. Základným cieľom projektu je obnoviť širšiu účasť študujúcich v kurze a ich kvalitnou prípravou prispieť k ich ú</w:t>
      </w:r>
      <w:r>
        <w:t>spešnému štúdiu  v oblasti vysoko žiadaných profesií, ktoré sú najlepším liekom na znižovanie nezamestnanosti mladých absolventov  škôl.</w:t>
      </w:r>
    </w:p>
    <w:p w:rsidR="00342A24" w:rsidRDefault="00342A24">
      <w:pPr>
        <w:pStyle w:val="Standard"/>
      </w:pPr>
    </w:p>
    <w:p w:rsidR="00342A24" w:rsidRDefault="00310914">
      <w:pPr>
        <w:pStyle w:val="Standard"/>
      </w:pPr>
      <w:r>
        <w:t>Celé tlačové vyhlásenie EK nájdete na adrese</w:t>
      </w:r>
    </w:p>
    <w:p w:rsidR="00342A24" w:rsidRDefault="00310914">
      <w:pPr>
        <w:pStyle w:val="Standard"/>
        <w:rPr>
          <w:rFonts w:ascii="arial, helvetica, sans-serif" w:hAnsi="arial, helvetica, sans-serif" w:hint="eastAsia"/>
          <w:color w:val="000000"/>
          <w:sz w:val="27"/>
        </w:rPr>
      </w:pPr>
      <w:hyperlink r:id="rId7" w:history="1">
        <w:r>
          <w:rPr>
            <w:color w:val="000000"/>
          </w:rPr>
          <w:t>h</w:t>
        </w:r>
        <w:r>
          <w:rPr>
            <w:color w:val="000000"/>
          </w:rPr>
          <w:t>ttp://europa.eu/rapid/press-release_IP-13-349_sk.htm</w:t>
        </w:r>
      </w:hyperlink>
    </w:p>
    <w:p w:rsidR="00342A24" w:rsidRDefault="00342A24">
      <w:pPr>
        <w:pStyle w:val="Standard"/>
      </w:pPr>
    </w:p>
    <w:p w:rsidR="00342A24" w:rsidRDefault="00310914">
      <w:pPr>
        <w:pStyle w:val="Standard"/>
      </w:pPr>
      <w:r>
        <w:t>Podrobné</w:t>
      </w:r>
      <w:r>
        <w:rPr>
          <w:rFonts w:eastAsia="Verdana"/>
        </w:rPr>
        <w:t xml:space="preserve"> </w:t>
      </w:r>
      <w:r>
        <w:t>informácie</w:t>
      </w:r>
      <w:r>
        <w:rPr>
          <w:rFonts w:eastAsia="Verdana"/>
        </w:rPr>
        <w:t xml:space="preserve"> </w:t>
      </w:r>
      <w:r>
        <w:t>o iniciatíve</w:t>
      </w:r>
      <w:r>
        <w:rPr>
          <w:rFonts w:eastAsia="Verdana"/>
        </w:rPr>
        <w:t xml:space="preserve"> </w:t>
      </w:r>
      <w:r>
        <w:t>a ponúkaných</w:t>
      </w:r>
      <w:r>
        <w:rPr>
          <w:rFonts w:eastAsia="Verdana"/>
        </w:rPr>
        <w:t xml:space="preserve"> </w:t>
      </w:r>
      <w:r>
        <w:t>kurzoch</w:t>
      </w:r>
      <w:r>
        <w:rPr>
          <w:rFonts w:eastAsia="Verdana"/>
        </w:rPr>
        <w:t xml:space="preserve"> </w:t>
      </w:r>
      <w:r>
        <w:t>sú</w:t>
      </w:r>
      <w:r>
        <w:rPr>
          <w:rFonts w:eastAsia="Verdana"/>
        </w:rPr>
        <w:t xml:space="preserve"> </w:t>
      </w:r>
      <w:r>
        <w:t>k dispozícii</w:t>
      </w:r>
      <w:r>
        <w:rPr>
          <w:rFonts w:eastAsia="Verdana"/>
        </w:rPr>
        <w:t xml:space="preserve"> </w:t>
      </w:r>
      <w:r>
        <w:t>na</w:t>
      </w:r>
      <w:r>
        <w:rPr>
          <w:rFonts w:eastAsia="Verdana"/>
        </w:rPr>
        <w:t xml:space="preserve"> </w:t>
      </w:r>
      <w:r>
        <w:t>portáli</w:t>
      </w:r>
      <w:r>
        <w:rPr>
          <w:rFonts w:eastAsia="Verdana"/>
        </w:rPr>
        <w:t xml:space="preserve"> </w:t>
      </w:r>
      <w:hyperlink r:id="rId8" w:history="1">
        <w:r>
          <w:rPr>
            <w:rStyle w:val="Internetlink"/>
          </w:rPr>
          <w:t>www.OpenupEd.eu</w:t>
        </w:r>
      </w:hyperlink>
      <w:r>
        <w:br/>
      </w:r>
      <w:r>
        <w:br/>
      </w:r>
      <w:r>
        <w:t xml:space="preserve">Viac informácií o kurze matematiky nájdete na adrese </w:t>
      </w:r>
      <w:r>
        <w:br/>
      </w:r>
      <w:r>
        <w:br/>
      </w:r>
      <w:hyperlink r:id="rId9" w:history="1">
        <w:r>
          <w:t>http://www.fei.stuba.sk/sk/uchadzacov/matematika-pre-stredoskolakov.html?page_id=3758</w:t>
        </w:r>
      </w:hyperlink>
    </w:p>
    <w:sectPr w:rsidR="00342A2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914" w:rsidRDefault="00310914">
      <w:r>
        <w:separator/>
      </w:r>
    </w:p>
  </w:endnote>
  <w:endnote w:type="continuationSeparator" w:id="0">
    <w:p w:rsidR="00310914" w:rsidRDefault="0031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, helvetica, sans-serif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914" w:rsidRDefault="00310914">
      <w:r>
        <w:rPr>
          <w:color w:val="000000"/>
        </w:rPr>
        <w:separator/>
      </w:r>
    </w:p>
  </w:footnote>
  <w:footnote w:type="continuationSeparator" w:id="0">
    <w:p w:rsidR="00310914" w:rsidRDefault="00310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42A24"/>
    <w:rsid w:val="00310914"/>
    <w:rsid w:val="00342A24"/>
    <w:rsid w:val="0055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uped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ropa.eu/rapid/press-release_IP-13-349_sk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ei.stuba.sk/sk/uchadzacov/matematika-pre-stredoskolakov.html?page_id=3758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Darco Jansen</dc:creator>
  <cp:lastModifiedBy>Darco Jansen</cp:lastModifiedBy>
  <cp:revision>1</cp:revision>
  <dcterms:created xsi:type="dcterms:W3CDTF">2013-04-24T08:31:00Z</dcterms:created>
  <dcterms:modified xsi:type="dcterms:W3CDTF">2013-04-25T07:56:00Z</dcterms:modified>
</cp:coreProperties>
</file>